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0A" w:rsidRPr="0061284E" w:rsidRDefault="0094150A" w:rsidP="0094150A">
      <w:pPr>
        <w:tabs>
          <w:tab w:val="left" w:pos="9720"/>
        </w:tabs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>МУНИЦИПАЛЬНЫЙ СОВЕТ</w:t>
      </w:r>
    </w:p>
    <w:p w:rsidR="0094150A" w:rsidRPr="0061284E" w:rsidRDefault="0094150A" w:rsidP="0094150A">
      <w:pPr>
        <w:tabs>
          <w:tab w:val="left" w:pos="9720"/>
        </w:tabs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>ВНУТРИГОРОДСКОГО</w:t>
      </w:r>
    </w:p>
    <w:p w:rsidR="0094150A" w:rsidRPr="0061284E" w:rsidRDefault="0094150A" w:rsidP="0094150A">
      <w:pPr>
        <w:tabs>
          <w:tab w:val="left" w:pos="9720"/>
        </w:tabs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>МУНИЦИПАЛЬНОГО ОБРАЗОВАНИЯ</w:t>
      </w:r>
    </w:p>
    <w:p w:rsidR="0094150A" w:rsidRPr="0061284E" w:rsidRDefault="0094150A" w:rsidP="0094150A">
      <w:pPr>
        <w:tabs>
          <w:tab w:val="left" w:pos="9720"/>
        </w:tabs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>ГОРОДА ФЕДЕРАЛЬНОГО ЗНАЧЕНИЯ САНКТ-ПЕТЕРБУРГА</w:t>
      </w:r>
    </w:p>
    <w:p w:rsidR="0094150A" w:rsidRPr="0061284E" w:rsidRDefault="0094150A" w:rsidP="0094150A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>МУНИЦИПАЛЬНЫЙ ОКРУГ АЛЕКСАНДРОВСКИЙ</w:t>
      </w:r>
    </w:p>
    <w:p w:rsidR="0094150A" w:rsidRPr="0061284E" w:rsidRDefault="0094150A" w:rsidP="0094150A">
      <w:pPr>
        <w:pBdr>
          <w:bottom w:val="single" w:sz="12" w:space="1" w:color="auto"/>
        </w:pBdr>
        <w:jc w:val="center"/>
        <w:rPr>
          <w:b/>
          <w:sz w:val="28"/>
        </w:rPr>
      </w:pPr>
      <w:r w:rsidRPr="0061284E">
        <w:rPr>
          <w:b/>
          <w:sz w:val="28"/>
        </w:rPr>
        <w:t>шестого созыва</w:t>
      </w:r>
    </w:p>
    <w:p w:rsidR="0094150A" w:rsidRPr="0061284E" w:rsidRDefault="0094150A" w:rsidP="0094150A">
      <w:pPr>
        <w:pStyle w:val="1"/>
        <w:tabs>
          <w:tab w:val="left" w:pos="1276"/>
        </w:tabs>
        <w:rPr>
          <w:sz w:val="20"/>
        </w:rPr>
      </w:pPr>
    </w:p>
    <w:p w:rsidR="0094150A" w:rsidRPr="0061284E" w:rsidRDefault="0094150A" w:rsidP="0094150A">
      <w:pPr>
        <w:pStyle w:val="1"/>
        <w:tabs>
          <w:tab w:val="left" w:pos="1276"/>
        </w:tabs>
      </w:pPr>
      <w:r w:rsidRPr="0061284E">
        <w:t>Р Е Ш Е Н И Е</w:t>
      </w:r>
    </w:p>
    <w:p w:rsidR="0094150A" w:rsidRPr="0061284E" w:rsidRDefault="0094150A" w:rsidP="0094150A">
      <w:pPr>
        <w:tabs>
          <w:tab w:val="left" w:pos="1276"/>
        </w:tabs>
        <w:jc w:val="center"/>
        <w:rPr>
          <w:b/>
        </w:rPr>
      </w:pPr>
    </w:p>
    <w:p w:rsidR="0094150A" w:rsidRPr="0061284E" w:rsidRDefault="0094150A" w:rsidP="0094150A">
      <w:pPr>
        <w:jc w:val="center"/>
        <w:rPr>
          <w:b/>
          <w:sz w:val="27"/>
          <w:szCs w:val="27"/>
        </w:rPr>
      </w:pPr>
      <w:r w:rsidRPr="0061284E">
        <w:rPr>
          <w:b/>
          <w:sz w:val="27"/>
          <w:szCs w:val="27"/>
        </w:rPr>
        <w:t>от 20 ноября 2023 года № 84-84/02</w:t>
      </w:r>
    </w:p>
    <w:p w:rsidR="006317A2" w:rsidRPr="0061284E" w:rsidRDefault="006317A2">
      <w:pPr>
        <w:rPr>
          <w:sz w:val="24"/>
          <w:szCs w:val="24"/>
        </w:rPr>
      </w:pPr>
    </w:p>
    <w:p w:rsidR="00625C9D" w:rsidRPr="0061284E" w:rsidRDefault="0094150A" w:rsidP="00625C9D">
      <w:pPr>
        <w:jc w:val="center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ОБ УТВЕРЖДЕНИИ СХЕМЫ МНОГОМАНДАТНЫХ ИЗБИРАТЕЛЬНЫХ ОКРУГОВ ВНУТРИГОРОДСКОГО МУНИЦИПАЛЬНОГО ОБРАЗОВАНИЯ ГОРОДА ФЕДЕРАЛЬНОГО ЗНАЧЕНИЯ САНКТ-ПЕТЕРБУРГА МУНИЦИПАЛЬНЫЙ ОКРУГ АЛЕКСАНДРОВСКИЙ</w:t>
      </w:r>
    </w:p>
    <w:p w:rsidR="00625C9D" w:rsidRPr="0061284E" w:rsidRDefault="00625C9D" w:rsidP="00FC0820">
      <w:pPr>
        <w:jc w:val="both"/>
        <w:rPr>
          <w:b/>
          <w:sz w:val="24"/>
          <w:szCs w:val="24"/>
        </w:rPr>
      </w:pPr>
    </w:p>
    <w:p w:rsidR="0094150A" w:rsidRPr="0061284E" w:rsidRDefault="0094150A" w:rsidP="0094150A">
      <w:pPr>
        <w:ind w:firstLine="708"/>
        <w:jc w:val="both"/>
        <w:rPr>
          <w:spacing w:val="-4"/>
          <w:sz w:val="26"/>
          <w:szCs w:val="26"/>
        </w:rPr>
      </w:pPr>
      <w:r w:rsidRPr="0061284E">
        <w:rPr>
          <w:spacing w:val="-4"/>
          <w:sz w:val="26"/>
          <w:szCs w:val="26"/>
        </w:rPr>
        <w:t xml:space="preserve"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8 </w:t>
      </w:r>
      <w:r w:rsidRPr="0061284E">
        <w:rPr>
          <w:spacing w:val="-4"/>
          <w:sz w:val="26"/>
          <w:szCs w:val="26"/>
          <w:shd w:val="clear" w:color="auto" w:fill="FFFFFF"/>
        </w:rPr>
        <w:t>Закона Санкт-Петербурга от 26 мая 2014 г. № 303-46 «О выборах депутатов муниципальных советов внутригородских муниципальных образований города федерального значения Санкт-Петербурга» (Принят Законодательным Собранием Санкт-Петербурга 21 мая 2014 года), решением Территориальной избирательной комиссии № 62 от 1</w:t>
      </w:r>
      <w:r w:rsidR="00FC0820">
        <w:rPr>
          <w:spacing w:val="-4"/>
          <w:sz w:val="26"/>
          <w:szCs w:val="26"/>
          <w:shd w:val="clear" w:color="auto" w:fill="FFFFFF"/>
        </w:rPr>
        <w:t>5</w:t>
      </w:r>
      <w:r w:rsidRPr="0061284E">
        <w:rPr>
          <w:spacing w:val="-4"/>
          <w:sz w:val="26"/>
          <w:szCs w:val="26"/>
          <w:shd w:val="clear" w:color="auto" w:fill="FFFFFF"/>
        </w:rPr>
        <w:t xml:space="preserve">.11.2023 № 38-1 </w:t>
      </w:r>
      <w:r w:rsidR="00FC0820">
        <w:rPr>
          <w:spacing w:val="-4"/>
          <w:sz w:val="26"/>
          <w:szCs w:val="26"/>
          <w:shd w:val="clear" w:color="auto" w:fill="FFFFFF"/>
        </w:rPr>
        <w:t xml:space="preserve">                                            </w:t>
      </w:r>
      <w:r w:rsidRPr="0061284E">
        <w:rPr>
          <w:spacing w:val="-4"/>
          <w:sz w:val="26"/>
          <w:szCs w:val="26"/>
          <w:shd w:val="clear" w:color="auto" w:fill="FFFFFF"/>
        </w:rPr>
        <w:t xml:space="preserve">«Об определении схемы многомандатных избирательных округов внутригородского муниципального образования города федерального значения Санкт-Петербурга муниципальный округ Александровский в связи с истечением срока действия схемы и многомандатных избирательных округов и </w:t>
      </w:r>
      <w:r w:rsidRPr="0061284E">
        <w:rPr>
          <w:spacing w:val="-4"/>
          <w:sz w:val="26"/>
          <w:szCs w:val="26"/>
        </w:rPr>
        <w:t xml:space="preserve">изменением числа избирателей, проживающих в многомандатных избирательных </w:t>
      </w:r>
      <w:r w:rsidRPr="0061284E">
        <w:rPr>
          <w:spacing w:val="-4"/>
          <w:sz w:val="26"/>
          <w:szCs w:val="26"/>
          <w:lang w:val="en-US"/>
        </w:rPr>
        <w:t>o</w:t>
      </w:r>
      <w:r w:rsidRPr="0061284E">
        <w:rPr>
          <w:spacing w:val="-4"/>
          <w:sz w:val="26"/>
          <w:szCs w:val="26"/>
        </w:rPr>
        <w:t xml:space="preserve">кругах: №№ 224, 225, внутригородского муниципального образования города федерального значения Санкт-Петербурга муниципальный округ Александровский, Муниципальный Совет внутригородского муниципального образования города федерального значения Санкт-Петербурга муниципальный округ Александровский  </w:t>
      </w:r>
      <w:r w:rsidRPr="0061284E">
        <w:rPr>
          <w:b/>
          <w:spacing w:val="-4"/>
          <w:sz w:val="26"/>
          <w:szCs w:val="26"/>
        </w:rPr>
        <w:t>р е ш и л:</w:t>
      </w:r>
      <w:r w:rsidRPr="0061284E">
        <w:rPr>
          <w:spacing w:val="-4"/>
          <w:sz w:val="26"/>
          <w:szCs w:val="26"/>
        </w:rPr>
        <w:t xml:space="preserve"> </w:t>
      </w:r>
    </w:p>
    <w:p w:rsidR="0094150A" w:rsidRPr="0061284E" w:rsidRDefault="0094150A" w:rsidP="0094150A">
      <w:pPr>
        <w:ind w:firstLine="708"/>
        <w:jc w:val="both"/>
        <w:rPr>
          <w:sz w:val="26"/>
          <w:szCs w:val="26"/>
        </w:rPr>
      </w:pPr>
      <w:r w:rsidRPr="0061284E">
        <w:rPr>
          <w:sz w:val="26"/>
          <w:szCs w:val="26"/>
        </w:rPr>
        <w:t>1. Утвердить схему многомандатных избирательных округов №№ 224, 225 внутригородского муниципального образования города федерального значения Санкт-Петербурга муниципальный округ Александровский в соответствии с приложением 1.</w:t>
      </w:r>
    </w:p>
    <w:p w:rsidR="0094150A" w:rsidRPr="0061284E" w:rsidRDefault="0094150A" w:rsidP="0094150A">
      <w:pPr>
        <w:ind w:firstLine="708"/>
        <w:jc w:val="both"/>
        <w:rPr>
          <w:sz w:val="26"/>
          <w:szCs w:val="26"/>
        </w:rPr>
      </w:pPr>
      <w:r w:rsidRPr="0061284E">
        <w:rPr>
          <w:sz w:val="26"/>
          <w:szCs w:val="26"/>
        </w:rPr>
        <w:t>2. Утвердить границы многомандатных избирательных округов №№ 224, 225 внутригородского муниципального образования города федерального значения Санкт-Петербурга муниципальный округ Александровский в соответствии с приложением 2.</w:t>
      </w:r>
    </w:p>
    <w:p w:rsidR="0094150A" w:rsidRPr="0061284E" w:rsidRDefault="0094150A" w:rsidP="0094150A">
      <w:pPr>
        <w:ind w:firstLine="708"/>
        <w:jc w:val="both"/>
        <w:rPr>
          <w:sz w:val="26"/>
          <w:szCs w:val="26"/>
        </w:rPr>
      </w:pPr>
      <w:r w:rsidRPr="0061284E">
        <w:rPr>
          <w:sz w:val="26"/>
          <w:szCs w:val="26"/>
        </w:rPr>
        <w:t>3. Утвердить перечень улиц и домов, входящих в состав многомандатных избирательных округов №№ 224, 225 внутригородского муниципального образования города федерального значения Санкт-Петербурга муниципальный округ Александровский согласно приложению 3.</w:t>
      </w:r>
    </w:p>
    <w:p w:rsidR="0094150A" w:rsidRPr="0061284E" w:rsidRDefault="0094150A" w:rsidP="0094150A">
      <w:pPr>
        <w:ind w:firstLine="708"/>
        <w:jc w:val="both"/>
        <w:rPr>
          <w:sz w:val="26"/>
          <w:szCs w:val="26"/>
        </w:rPr>
      </w:pPr>
      <w:r w:rsidRPr="0061284E">
        <w:rPr>
          <w:sz w:val="26"/>
          <w:szCs w:val="26"/>
        </w:rPr>
        <w:t>4. Настоящее Решение опубликовать в газете «Купчинский спектр».</w:t>
      </w:r>
    </w:p>
    <w:p w:rsidR="0094150A" w:rsidRPr="0061284E" w:rsidRDefault="0094150A" w:rsidP="0094150A">
      <w:pPr>
        <w:ind w:firstLine="708"/>
        <w:jc w:val="both"/>
        <w:rPr>
          <w:spacing w:val="-4"/>
          <w:sz w:val="26"/>
          <w:szCs w:val="26"/>
        </w:rPr>
      </w:pPr>
      <w:r w:rsidRPr="0061284E">
        <w:rPr>
          <w:spacing w:val="-4"/>
          <w:sz w:val="26"/>
          <w:szCs w:val="26"/>
        </w:rPr>
        <w:t>5. Настоящее Решение вступает в силу после официального опубликования.</w:t>
      </w:r>
    </w:p>
    <w:p w:rsidR="0094150A" w:rsidRPr="0061284E" w:rsidRDefault="0094150A" w:rsidP="0094150A">
      <w:pPr>
        <w:pStyle w:val="a3"/>
        <w:tabs>
          <w:tab w:val="left" w:pos="708"/>
        </w:tabs>
        <w:rPr>
          <w:sz w:val="26"/>
          <w:szCs w:val="26"/>
        </w:rPr>
      </w:pPr>
    </w:p>
    <w:p w:rsidR="0094150A" w:rsidRPr="0061284E" w:rsidRDefault="0094150A" w:rsidP="0094150A">
      <w:pPr>
        <w:pStyle w:val="a3"/>
        <w:tabs>
          <w:tab w:val="left" w:pos="708"/>
        </w:tabs>
        <w:rPr>
          <w:sz w:val="26"/>
          <w:szCs w:val="26"/>
        </w:rPr>
      </w:pPr>
    </w:p>
    <w:p w:rsidR="0094150A" w:rsidRPr="0061284E" w:rsidRDefault="0094150A" w:rsidP="0094150A">
      <w:pPr>
        <w:pStyle w:val="a3"/>
        <w:tabs>
          <w:tab w:val="left" w:pos="708"/>
        </w:tabs>
        <w:rPr>
          <w:sz w:val="26"/>
          <w:szCs w:val="26"/>
        </w:rPr>
      </w:pPr>
      <w:r w:rsidRPr="0061284E">
        <w:rPr>
          <w:sz w:val="26"/>
          <w:szCs w:val="26"/>
        </w:rPr>
        <w:t>ГЛАВА МУНИЦИПАЛЬНОГО ОБРАЗОВАНИЯ –</w:t>
      </w:r>
    </w:p>
    <w:p w:rsidR="0094150A" w:rsidRPr="0061284E" w:rsidRDefault="0094150A" w:rsidP="0094150A">
      <w:pPr>
        <w:rPr>
          <w:sz w:val="26"/>
          <w:szCs w:val="26"/>
        </w:rPr>
      </w:pPr>
      <w:r w:rsidRPr="0061284E">
        <w:rPr>
          <w:sz w:val="26"/>
          <w:szCs w:val="26"/>
        </w:rPr>
        <w:t>ПРЕДСЕДАТЕЛЬ МУНИЦИПАЛЬНОГО СОВЕТА</w:t>
      </w:r>
      <w:r w:rsidRPr="0061284E">
        <w:rPr>
          <w:sz w:val="26"/>
          <w:szCs w:val="26"/>
        </w:rPr>
        <w:tab/>
        <w:t xml:space="preserve">                В.А. КОРОБКО</w:t>
      </w:r>
    </w:p>
    <w:p w:rsidR="0061284E" w:rsidRPr="0061284E" w:rsidRDefault="0061284E" w:rsidP="0061284E">
      <w:pPr>
        <w:pStyle w:val="a3"/>
        <w:tabs>
          <w:tab w:val="left" w:pos="708"/>
        </w:tabs>
        <w:jc w:val="right"/>
      </w:pPr>
      <w:bookmarkStart w:id="0" w:name="_GoBack"/>
      <w:bookmarkEnd w:id="0"/>
      <w:r w:rsidRPr="0061284E">
        <w:lastRenderedPageBreak/>
        <w:t>ПРИЛОЖЕНИЕ 1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к решению Муниципального Совета внутригородского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муниципального образования города федерального значения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Санкт-Петербурга муниципальный округ Александровский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>от «20» ноября 2023 года № 84-84/02</w:t>
      </w:r>
    </w:p>
    <w:p w:rsidR="0061284E" w:rsidRPr="0061284E" w:rsidRDefault="0061284E" w:rsidP="0061284E">
      <w:pPr>
        <w:jc w:val="right"/>
        <w:rPr>
          <w:sz w:val="28"/>
          <w:szCs w:val="28"/>
        </w:rPr>
      </w:pPr>
    </w:p>
    <w:p w:rsidR="0061284E" w:rsidRPr="0061284E" w:rsidRDefault="0061284E" w:rsidP="0061284E">
      <w:pPr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 xml:space="preserve">СХЕМА МНОГОМАНДАТНЫХ ИЗБИРАТЕЛЬНЫХ ОКРУГОВ ВНУТРИГОРОДСКОГО МУНИЦИПАЛЬНОГО ОБРАЗОВАНИЯ ГОРОДА ФЕДЕРАЛЬНОГО ЗНАЧЕНИЯ САНКТ-ПЕТЕРБУРГА МУНИЦИПАЛЬНЫЙ ОКРУГ АЛЕКСАНДРОВСКИЙ </w:t>
      </w:r>
    </w:p>
    <w:p w:rsidR="0061284E" w:rsidRPr="0061284E" w:rsidRDefault="0061284E" w:rsidP="0061284E">
      <w:pPr>
        <w:jc w:val="center"/>
        <w:rPr>
          <w:b/>
          <w:sz w:val="28"/>
          <w:szCs w:val="28"/>
        </w:rPr>
      </w:pPr>
      <w:r w:rsidRPr="0061284E">
        <w:rPr>
          <w:b/>
          <w:sz w:val="28"/>
          <w:szCs w:val="28"/>
        </w:rPr>
        <w:t xml:space="preserve"> №№ 224, 225</w:t>
      </w:r>
    </w:p>
    <w:p w:rsidR="002D6C16" w:rsidRPr="0061284E" w:rsidRDefault="002D6C16" w:rsidP="006317A2">
      <w:pPr>
        <w:jc w:val="right"/>
        <w:rPr>
          <w:sz w:val="24"/>
          <w:szCs w:val="24"/>
        </w:rPr>
      </w:pPr>
    </w:p>
    <w:p w:rsidR="002D6C16" w:rsidRPr="0061284E" w:rsidRDefault="00625C9D" w:rsidP="002D6C16">
      <w:pPr>
        <w:jc w:val="center"/>
        <w:rPr>
          <w:b/>
          <w:sz w:val="28"/>
          <w:szCs w:val="28"/>
        </w:rPr>
      </w:pPr>
      <w:r w:rsidRPr="0061284E">
        <w:rPr>
          <w:noProof/>
          <w:sz w:val="28"/>
          <w:szCs w:val="28"/>
        </w:rPr>
        <w:drawing>
          <wp:inline distT="0" distB="0" distL="0" distR="0">
            <wp:extent cx="5721069" cy="7124065"/>
            <wp:effectExtent l="0" t="0" r="0" b="635"/>
            <wp:docPr id="3" name="Рисунок 3" descr="округа с окру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руга с округ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66" cy="71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16" w:rsidRPr="0061284E" w:rsidRDefault="002D6C16" w:rsidP="002D6C16">
      <w:pPr>
        <w:jc w:val="center"/>
        <w:rPr>
          <w:b/>
          <w:sz w:val="28"/>
          <w:szCs w:val="28"/>
        </w:rPr>
      </w:pPr>
    </w:p>
    <w:p w:rsidR="0061284E" w:rsidRPr="0061284E" w:rsidRDefault="002D6C16" w:rsidP="0061284E">
      <w:pPr>
        <w:jc w:val="right"/>
        <w:rPr>
          <w:sz w:val="24"/>
          <w:szCs w:val="24"/>
        </w:rPr>
      </w:pPr>
      <w:r w:rsidRPr="0061284E">
        <w:rPr>
          <w:sz w:val="28"/>
          <w:szCs w:val="28"/>
        </w:rPr>
        <w:br w:type="page"/>
      </w:r>
      <w:r w:rsidR="0061284E" w:rsidRPr="0061284E">
        <w:rPr>
          <w:sz w:val="24"/>
          <w:szCs w:val="24"/>
        </w:rPr>
        <w:t>ПРИЛОЖЕНИЕ 2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к решению Муниципального Совета внутригородского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муниципального образования города федерального значения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Санкт-Петербурга муниципальный округ Александровский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>от «20» ноября 2023 года № 84-84/02</w:t>
      </w:r>
    </w:p>
    <w:p w:rsidR="00625C9D" w:rsidRPr="0061284E" w:rsidRDefault="00625C9D" w:rsidP="0061284E">
      <w:pPr>
        <w:jc w:val="right"/>
        <w:rPr>
          <w:b/>
          <w:spacing w:val="-10"/>
          <w:sz w:val="24"/>
          <w:szCs w:val="24"/>
        </w:rPr>
      </w:pPr>
    </w:p>
    <w:p w:rsidR="00625C9D" w:rsidRPr="0061284E" w:rsidRDefault="00625C9D" w:rsidP="00625C9D">
      <w:pPr>
        <w:jc w:val="center"/>
        <w:rPr>
          <w:b/>
          <w:spacing w:val="-10"/>
          <w:sz w:val="24"/>
          <w:szCs w:val="24"/>
        </w:rPr>
      </w:pPr>
      <w:r w:rsidRPr="0061284E">
        <w:rPr>
          <w:b/>
          <w:spacing w:val="-10"/>
          <w:sz w:val="24"/>
          <w:szCs w:val="24"/>
        </w:rPr>
        <w:t xml:space="preserve">ОПИСАНИЕ ГРАНИЦ </w:t>
      </w:r>
    </w:p>
    <w:p w:rsidR="00625C9D" w:rsidRPr="0061284E" w:rsidRDefault="00625C9D" w:rsidP="00625C9D">
      <w:pPr>
        <w:jc w:val="center"/>
        <w:rPr>
          <w:b/>
          <w:spacing w:val="-10"/>
          <w:sz w:val="24"/>
          <w:szCs w:val="24"/>
        </w:rPr>
      </w:pPr>
      <w:r w:rsidRPr="0061284E">
        <w:rPr>
          <w:b/>
          <w:spacing w:val="-10"/>
          <w:sz w:val="24"/>
          <w:szCs w:val="24"/>
        </w:rPr>
        <w:t xml:space="preserve">МНОГОМАНДАТНЫХ ИЗБИРАТЕЛЬНЫХ ОКРУГОВ </w:t>
      </w:r>
    </w:p>
    <w:p w:rsidR="00625C9D" w:rsidRPr="0061284E" w:rsidRDefault="00625C9D" w:rsidP="00625C9D">
      <w:pPr>
        <w:jc w:val="center"/>
        <w:rPr>
          <w:b/>
          <w:spacing w:val="-10"/>
          <w:sz w:val="24"/>
          <w:szCs w:val="24"/>
        </w:rPr>
      </w:pPr>
      <w:r w:rsidRPr="0061284E">
        <w:rPr>
          <w:b/>
          <w:spacing w:val="-10"/>
          <w:sz w:val="24"/>
          <w:szCs w:val="24"/>
        </w:rPr>
        <w:t xml:space="preserve">ПО ВЫБОРАМ ДЕПУТАТОВ МУНИЦИПАЛЬНОГО СОВЕТА МУНИЦИПАЛЬНОГО ОБРАЗОВАНИЯ ГОРОДА ФЕДЕРАЛЬНОГО ЗНАЧЕНИЯ САНКТ-ПЕТЕРБУРГА МУНИЦИПАЛЬНЫЙ ОКРУГ АЛЕКСАНДРОВСКИЙ </w:t>
      </w:r>
    </w:p>
    <w:p w:rsidR="00625C9D" w:rsidRPr="0061284E" w:rsidRDefault="00625C9D" w:rsidP="00625C9D">
      <w:pPr>
        <w:pStyle w:val="a3"/>
        <w:tabs>
          <w:tab w:val="left" w:pos="708"/>
        </w:tabs>
      </w:pPr>
    </w:p>
    <w:p w:rsidR="00625C9D" w:rsidRPr="0061284E" w:rsidRDefault="00625C9D" w:rsidP="00625C9D">
      <w:pPr>
        <w:jc w:val="both"/>
        <w:rPr>
          <w:b/>
          <w:bCs/>
          <w:sz w:val="24"/>
          <w:szCs w:val="24"/>
        </w:rPr>
      </w:pPr>
      <w:r w:rsidRPr="0061284E">
        <w:rPr>
          <w:b/>
          <w:bCs/>
          <w:sz w:val="24"/>
          <w:szCs w:val="24"/>
        </w:rPr>
        <w:t>1. Многомандатный избирательный округ № 224.</w:t>
      </w:r>
    </w:p>
    <w:p w:rsidR="00625C9D" w:rsidRPr="0061284E" w:rsidRDefault="00625C9D" w:rsidP="00625C9D">
      <w:pPr>
        <w:jc w:val="both"/>
        <w:rPr>
          <w:b/>
          <w:sz w:val="24"/>
          <w:szCs w:val="24"/>
        </w:rPr>
      </w:pPr>
      <w:r w:rsidRPr="0061284E">
        <w:rPr>
          <w:b/>
          <w:bCs/>
          <w:sz w:val="24"/>
          <w:szCs w:val="24"/>
        </w:rPr>
        <w:t>Количество избирателей в округе: 20947 человек</w:t>
      </w:r>
    </w:p>
    <w:p w:rsidR="00625C9D" w:rsidRPr="0061284E" w:rsidRDefault="00625C9D" w:rsidP="00625C9D">
      <w:pPr>
        <w:jc w:val="both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Количество мандатов, подлежащих замещению – 5.</w:t>
      </w:r>
    </w:p>
    <w:p w:rsidR="00625C9D" w:rsidRPr="0061284E" w:rsidRDefault="00625C9D" w:rsidP="00625C9D">
      <w:pPr>
        <w:jc w:val="both"/>
        <w:rPr>
          <w:b/>
          <w:sz w:val="24"/>
          <w:szCs w:val="24"/>
        </w:rPr>
      </w:pPr>
    </w:p>
    <w:p w:rsidR="00625C9D" w:rsidRPr="0061284E" w:rsidRDefault="00625C9D" w:rsidP="00625C9D">
      <w:pPr>
        <w:jc w:val="both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Описание границ многомандатного избирательного округа № 224</w:t>
      </w:r>
    </w:p>
    <w:p w:rsidR="00625C9D" w:rsidRPr="0061284E" w:rsidRDefault="00625C9D" w:rsidP="00625C9D">
      <w:pPr>
        <w:ind w:firstLine="720"/>
        <w:jc w:val="both"/>
        <w:rPr>
          <w:sz w:val="24"/>
          <w:szCs w:val="24"/>
        </w:rPr>
      </w:pPr>
    </w:p>
    <w:p w:rsidR="00625C9D" w:rsidRPr="0061284E" w:rsidRDefault="00625C9D" w:rsidP="00625C9D">
      <w:pPr>
        <w:ind w:firstLine="720"/>
        <w:jc w:val="both"/>
        <w:rPr>
          <w:sz w:val="24"/>
          <w:szCs w:val="24"/>
        </w:rPr>
      </w:pPr>
      <w:r w:rsidRPr="0061284E">
        <w:rPr>
          <w:sz w:val="24"/>
          <w:szCs w:val="24"/>
        </w:rPr>
        <w:t xml:space="preserve">Граница многомандатного избирательного округа № 224 проходит: </w:t>
      </w:r>
    </w:p>
    <w:p w:rsidR="00625C9D" w:rsidRPr="0061284E" w:rsidRDefault="00625C9D" w:rsidP="00625C9D">
      <w:pPr>
        <w:spacing w:after="120"/>
        <w:ind w:right="-171" w:firstLine="708"/>
        <w:jc w:val="both"/>
        <w:rPr>
          <w:sz w:val="24"/>
          <w:szCs w:val="24"/>
        </w:rPr>
      </w:pPr>
      <w:r w:rsidRPr="0061284E">
        <w:rPr>
          <w:sz w:val="24"/>
          <w:szCs w:val="24"/>
        </w:rPr>
        <w:t xml:space="preserve">от Южного шоссе на юго-восток по западной стороне полосы отвода Московского направления железной дороги до пересечения с осью проспекта Александровской Фермы, далее по оси проспекта Александровской Фермы до пересечения с осью Софийской улицы, далее на юго-запад до пересечения с  осью южного проезда дома 10 корп. 2 по Малой Бухарестской улице, далее по оси южного проезда дома 10 корп. 2 по Малой Бухарестской улице до пересечения с осью восточного проезда дома 10 корп. 1 по Малой Бухарестской улице, далее по восточному проезду дома 10 корп. 1 по Малой Бухарестской улице до пересечения с осью улицы Димитрова, далее по оси улицы Димитрова до пересечения с осью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29 корп. 1 и 31/1 по улице Димитрова, далее по оси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29 корп. 1 и 31/1 по улице Димитрова до пересечения с осью северного проезда дома 116 по Бухарестской улице, далее по оси северного проезда дома 116 по Бухарестской улице до пересечения с осью западного проезда дома 5 корп.3 по Малой Бухарестской улице, далее по оси западного проезда дома 5 корп.3 по Малой Бухарестской улице до примыкания к оси западного проезда дома 5 корп.4 по Малой Бухарестской улице, далее по оси западного проезда дома 5 корп.4 по Малой Бухарестской улице до пересечения с осью южного проезда дома 5 к.2 по Малой Бухарестской улице, далее по оси южного проезда дома 5 к.2 по Малой Бухарестской улице до пересечения с осью восточного проезда дома 5 к.2 по Малой Бухарестской улице, далее  по оси восточного проезда дома 5 к.2 по Малой Бухарестской улице до пересечения с осью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5 корп.1 и 7 корп.1 по Малой Бухарестской улице, далее по оси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5 корп.1 и 7 корп.1 по Малой Бухарестской улице до пересечения с осью улицы Малой Бухарестской, далее по оси улицы Малой Бухарестской до пересечения с осью Дунайского проспекта, далее по оси Дунайского проспекта до пересечения с осью Малой Карпатской улицы, далее оси Малой Карпатской улицы до пересечения с осью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7 корп. 1 и 9 корп. 1 по Малой Карпатской улицы, далее по оси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7 корп. 1 и 9 корп. 1 по Малой Карпатской улицы до пересечения с осью восточного проезда дома 7 корп. 1 по Малой Карпатской улице, далее по оси восточного проезда дома 7 корп. 1 по Малой Карпатской улице до пересечения с осью южного проезда дома 7 корп. 1 по Малой Карпатской улице, далее по оси южного проезда дома 7 корп. 1 по Малой Карпатской улице до пересечения с осью западного проезда дома 7 корп. 1 по Малой Карпатской улице, далее по оси западного проезда дома 7 корп. 1 по Малой Карпатской улице до пересечения с осью Моравского переулка, далее по оси Моравского переулка до пересечения с осью улицы Бухарестской, далее по оси Бухарестской улицы до Южного шоссе, далее по оси Южного шоссе до западной стороны полосы отвода Московского направления железной дороги.</w:t>
      </w:r>
    </w:p>
    <w:p w:rsidR="00113646" w:rsidRPr="0061284E" w:rsidRDefault="00113646" w:rsidP="00625C9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25C9D" w:rsidRPr="0061284E" w:rsidRDefault="00625C9D" w:rsidP="00625C9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1284E">
        <w:rPr>
          <w:b/>
          <w:bCs/>
          <w:sz w:val="24"/>
          <w:szCs w:val="24"/>
        </w:rPr>
        <w:t>2. Многомандатный избирательный округ № 225</w:t>
      </w:r>
    </w:p>
    <w:p w:rsidR="00625C9D" w:rsidRPr="0061284E" w:rsidRDefault="00625C9D" w:rsidP="00625C9D">
      <w:pPr>
        <w:autoSpaceDE w:val="0"/>
        <w:autoSpaceDN w:val="0"/>
        <w:adjustRightInd w:val="0"/>
        <w:rPr>
          <w:b/>
          <w:sz w:val="24"/>
          <w:szCs w:val="24"/>
        </w:rPr>
      </w:pPr>
      <w:r w:rsidRPr="0061284E">
        <w:rPr>
          <w:b/>
          <w:bCs/>
          <w:sz w:val="24"/>
          <w:szCs w:val="24"/>
        </w:rPr>
        <w:t>Количество избирателей в округе: 20296 человек</w:t>
      </w:r>
    </w:p>
    <w:p w:rsidR="00625C9D" w:rsidRPr="0061284E" w:rsidRDefault="00625C9D" w:rsidP="00625C9D">
      <w:pPr>
        <w:jc w:val="both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Количество мандатов, подлежащих замещению – 5.</w:t>
      </w:r>
    </w:p>
    <w:p w:rsidR="00625C9D" w:rsidRPr="0061284E" w:rsidRDefault="00625C9D" w:rsidP="00625C9D">
      <w:pPr>
        <w:jc w:val="both"/>
        <w:rPr>
          <w:sz w:val="24"/>
          <w:szCs w:val="24"/>
        </w:rPr>
      </w:pPr>
    </w:p>
    <w:p w:rsidR="00625C9D" w:rsidRPr="0061284E" w:rsidRDefault="00625C9D" w:rsidP="00625C9D">
      <w:pPr>
        <w:jc w:val="both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Описание границ многомандатного избирательного округа № 225</w:t>
      </w:r>
    </w:p>
    <w:p w:rsidR="00625C9D" w:rsidRPr="0061284E" w:rsidRDefault="00625C9D" w:rsidP="00625C9D">
      <w:pPr>
        <w:jc w:val="both"/>
        <w:rPr>
          <w:sz w:val="24"/>
          <w:szCs w:val="24"/>
        </w:rPr>
      </w:pPr>
    </w:p>
    <w:p w:rsidR="00625C9D" w:rsidRPr="0061284E" w:rsidRDefault="00625C9D" w:rsidP="00625C9D">
      <w:pPr>
        <w:ind w:firstLine="720"/>
        <w:jc w:val="both"/>
        <w:rPr>
          <w:sz w:val="24"/>
          <w:szCs w:val="24"/>
        </w:rPr>
      </w:pPr>
      <w:r w:rsidRPr="0061284E">
        <w:rPr>
          <w:sz w:val="24"/>
          <w:szCs w:val="24"/>
        </w:rPr>
        <w:t xml:space="preserve">Граница многомандатного избирательного округа № 225 проходит: </w:t>
      </w:r>
    </w:p>
    <w:p w:rsidR="00625C9D" w:rsidRPr="0061284E" w:rsidRDefault="00625C9D" w:rsidP="00625C9D">
      <w:pPr>
        <w:spacing w:after="120"/>
        <w:ind w:right="-144" w:firstLine="708"/>
        <w:jc w:val="both"/>
        <w:rPr>
          <w:sz w:val="24"/>
          <w:szCs w:val="24"/>
        </w:rPr>
      </w:pPr>
      <w:r w:rsidRPr="0061284E">
        <w:rPr>
          <w:sz w:val="24"/>
          <w:szCs w:val="24"/>
        </w:rPr>
        <w:t xml:space="preserve">от пересечения Бухарестской улицы с Моравским переулком по оси Бухарестской улицы до пересечения с осью южной стороны полосы отвода Южного железнодорожного полукольца, далее на северо-восток по южной стороне полосы отвода Южного железнодорожного полукольца до западной стороны полосы отвода Московского направления железной дороги, далее на северо-восток по западной стороне полосы отвода Московского направления железной дороги до пересечения с осью проспекта Александровской Фермы, далее по оси проспекта Александровской Фермы до пересечения с осью Софийской улицы, далее на юго-запад до оси южного проезда дома 10 корп. 2 по Малой Бухарестской улице, далее по оси южного проезда дома 10 корп. 2 по Малой Бухарестской улице до пересечения с осью восточного проезда дома 10 корп. 1 по Малой Бухарестской улице, далее по восточному проезду дома 10 корп. 1 по Малой Бухарестской улице до пересечения с осью улицы Димитрова, далее по оси улицы Димитрова до пересечения с осью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29 корп. 1 и 31/1 по улице Димитрова, далее по оси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29 корп. 1 и 31/1 по улице Димитрова до пересечения с осью северного проезда дома 116 по Бухарестской улице, далее по оси северного проезда дома 116 по Бухарестской улице до пересечения с осью западного проезда дома 5 корп.3 по Малой Бухарестской улице, далее по оси западного проезда дома 5 корп.3 по Малой Бухарестской улице до примыкания к оси западного проезда дома 5 корп.4 по Малой Бухарестской улице, далее по оси западного проезда дома 5 корп.4 по Малой Бухарестской улице до пересечения с осью южного проезда дома 5 к.2 по Малой Бухарестской улице, далее по оси южного проезда дома 5 к.2 по Малой Бухарестской улице до пересечения с осью восточного проезда дома 5 к.2 по Малой Бухарестской улице, далее  по оси восточного проезда дома 5 к.2 по Малой Бухарестской улице до пересечения с осью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5 корп.1 и 7 корп.1 по Малой Бухарестской улице, далее по оси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5 корп.1 и 7 корп.1 по Малой Бухарестской улице до пересечения с осью улицы Малой Бухарестской, далее по оси улицы Малой Бухарестской до пересечения с осью Дунайского проспекта, далее по оси Дунайского проспекта до пересечения с осью Малой Карпатской улицы, далее оси Малой Карпатской улицы до пересечения с осью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7 корп. 1 и 9 корп. 1 по Малой Карпатской улицы, далее по оси </w:t>
      </w:r>
      <w:proofErr w:type="spellStart"/>
      <w:r w:rsidRPr="0061284E">
        <w:rPr>
          <w:sz w:val="24"/>
          <w:szCs w:val="24"/>
        </w:rPr>
        <w:t>внутридворового</w:t>
      </w:r>
      <w:proofErr w:type="spellEnd"/>
      <w:r w:rsidRPr="0061284E">
        <w:rPr>
          <w:sz w:val="24"/>
          <w:szCs w:val="24"/>
        </w:rPr>
        <w:t xml:space="preserve"> проезда между домами 7 корп. 1 и 9 корп. 1 по Малой Карпатской улицы до пересечения с осью восточного проезда дома 7 корп. 1 по Малой Карпатской улице, далее по оси восточного проезда дома 7 корп. 1 по Малой Карпатской улице до пересечения с осью южного проезда дома 7 корп. 1 по Малой Карпатской улице, далее по оси южного проезда дома 7 корп. 1 по Малой Карпатской улице до пересечения с осью западного проезда дома 7 корп. 1 по Малой Карпатской улице, далее по оси западного проезда дома 7 корп. 1 по Малой Карпатской улице до пересечения с осью Моравского переулка, далее по оси Моравского переулка до пересечения с осью улицы Бухарестской.</w:t>
      </w:r>
    </w:p>
    <w:p w:rsidR="00625C9D" w:rsidRPr="0061284E" w:rsidRDefault="00625C9D">
      <w:pPr>
        <w:spacing w:after="160" w:line="259" w:lineRule="auto"/>
        <w:rPr>
          <w:b/>
          <w:spacing w:val="-10"/>
          <w:sz w:val="24"/>
          <w:szCs w:val="24"/>
        </w:rPr>
      </w:pPr>
      <w:r w:rsidRPr="0061284E">
        <w:rPr>
          <w:b/>
          <w:spacing w:val="-10"/>
          <w:sz w:val="24"/>
          <w:szCs w:val="24"/>
        </w:rPr>
        <w:br w:type="page"/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>ПРИЛОЖЕНИЕ 3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к решению Муниципального Совета внутригородского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муниципального образования города федерального значения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 xml:space="preserve">Санкт-Петербурга муниципальный округ Александровский </w:t>
      </w:r>
    </w:p>
    <w:p w:rsidR="0061284E" w:rsidRPr="0061284E" w:rsidRDefault="0061284E" w:rsidP="0061284E">
      <w:pPr>
        <w:jc w:val="right"/>
        <w:rPr>
          <w:sz w:val="24"/>
          <w:szCs w:val="24"/>
        </w:rPr>
      </w:pPr>
      <w:r w:rsidRPr="0061284E">
        <w:rPr>
          <w:sz w:val="24"/>
          <w:szCs w:val="24"/>
        </w:rPr>
        <w:t>от «20</w:t>
      </w:r>
      <w:r w:rsidRPr="0061284E">
        <w:rPr>
          <w:sz w:val="24"/>
          <w:szCs w:val="24"/>
        </w:rPr>
        <w:t xml:space="preserve">» </w:t>
      </w:r>
      <w:r w:rsidRPr="0061284E">
        <w:rPr>
          <w:sz w:val="24"/>
          <w:szCs w:val="24"/>
        </w:rPr>
        <w:t>ноября 2023 года № 84-84/02</w:t>
      </w:r>
    </w:p>
    <w:p w:rsidR="00625C9D" w:rsidRPr="0061284E" w:rsidRDefault="00625C9D" w:rsidP="00625C9D">
      <w:pPr>
        <w:rPr>
          <w:sz w:val="24"/>
          <w:szCs w:val="24"/>
        </w:rPr>
      </w:pPr>
    </w:p>
    <w:p w:rsidR="00625C9D" w:rsidRPr="0061284E" w:rsidRDefault="00625C9D" w:rsidP="00625C9D">
      <w:pPr>
        <w:jc w:val="center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Перечень улиц и домов,</w:t>
      </w:r>
    </w:p>
    <w:p w:rsidR="00625C9D" w:rsidRPr="0061284E" w:rsidRDefault="00625C9D" w:rsidP="00625C9D">
      <w:pPr>
        <w:jc w:val="center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входящих в состав многомандатного избирательного округа № 224</w:t>
      </w:r>
    </w:p>
    <w:p w:rsidR="00625C9D" w:rsidRPr="0061284E" w:rsidRDefault="00625C9D" w:rsidP="00625C9D">
      <w:pPr>
        <w:rPr>
          <w:sz w:val="24"/>
          <w:szCs w:val="24"/>
        </w:rPr>
      </w:pPr>
    </w:p>
    <w:tbl>
      <w:tblPr>
        <w:tblW w:w="10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86"/>
      </w:tblGrid>
      <w:tr w:rsidR="0061284E" w:rsidRPr="0061284E" w:rsidTr="00F74D67">
        <w:trPr>
          <w:trHeight w:val="76"/>
        </w:trPr>
        <w:tc>
          <w:tcPr>
            <w:tcW w:w="6804" w:type="dxa"/>
            <w:shd w:val="clear" w:color="auto" w:fill="auto"/>
            <w:noWrap/>
            <w:hideMark/>
          </w:tcPr>
          <w:p w:rsidR="00625C9D" w:rsidRPr="0061284E" w:rsidRDefault="00625C9D" w:rsidP="00F74D67">
            <w:pPr>
              <w:jc w:val="center"/>
              <w:rPr>
                <w:b/>
                <w:sz w:val="24"/>
                <w:szCs w:val="24"/>
              </w:rPr>
            </w:pPr>
            <w:r w:rsidRPr="0061284E">
              <w:rPr>
                <w:b/>
                <w:sz w:val="24"/>
                <w:szCs w:val="24"/>
              </w:rPr>
              <w:t>Улица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625C9D" w:rsidRPr="0061284E" w:rsidRDefault="00625C9D" w:rsidP="00F74D67">
            <w:pPr>
              <w:jc w:val="center"/>
              <w:rPr>
                <w:b/>
                <w:sz w:val="24"/>
                <w:szCs w:val="24"/>
              </w:rPr>
            </w:pPr>
            <w:r w:rsidRPr="0061284E">
              <w:rPr>
                <w:b/>
                <w:sz w:val="24"/>
                <w:szCs w:val="24"/>
              </w:rPr>
              <w:t>Дом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110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114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116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118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118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118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118 к. 4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120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122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124/56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128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128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130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130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Димитрова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29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Димитрова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37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Димитрова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39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Димитрова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41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Димитрова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45 к. 3 стр.1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45 к. 4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47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47 к. 4 стр.1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49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51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51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53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53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53 к. 4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55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55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55 к. 4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53 к. 5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55 к. 5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55 к. 6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Южное шоссе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57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10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9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11/60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Дунайский проспект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58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Дунайский проспект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49/126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Дунайский проспект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51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Дунайский проспект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53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Дунайский проспект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55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Ярослава Гашека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24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Ярослава Гашека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26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Ярослава Гашека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30/5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Моравский переулок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7 к. 1</w:t>
            </w:r>
          </w:p>
        </w:tc>
      </w:tr>
    </w:tbl>
    <w:p w:rsidR="00625C9D" w:rsidRPr="0061284E" w:rsidRDefault="00625C9D" w:rsidP="00625C9D">
      <w:pPr>
        <w:jc w:val="center"/>
        <w:rPr>
          <w:sz w:val="24"/>
          <w:szCs w:val="24"/>
        </w:rPr>
      </w:pPr>
    </w:p>
    <w:p w:rsidR="00625C9D" w:rsidRPr="0061284E" w:rsidRDefault="00625C9D" w:rsidP="00625C9D">
      <w:pPr>
        <w:jc w:val="center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>Перечень улиц и домов,</w:t>
      </w:r>
    </w:p>
    <w:p w:rsidR="00625C9D" w:rsidRPr="0061284E" w:rsidRDefault="00625C9D" w:rsidP="00625C9D">
      <w:pPr>
        <w:jc w:val="center"/>
        <w:rPr>
          <w:b/>
          <w:sz w:val="24"/>
          <w:szCs w:val="24"/>
        </w:rPr>
      </w:pPr>
      <w:r w:rsidRPr="0061284E">
        <w:rPr>
          <w:b/>
          <w:sz w:val="24"/>
          <w:szCs w:val="24"/>
        </w:rPr>
        <w:t xml:space="preserve"> входящих в состав многомандатного избирательного округа № 225</w:t>
      </w:r>
    </w:p>
    <w:p w:rsidR="00625C9D" w:rsidRPr="0061284E" w:rsidRDefault="00625C9D" w:rsidP="00625C9D">
      <w:pPr>
        <w:jc w:val="center"/>
        <w:rPr>
          <w:sz w:val="24"/>
          <w:szCs w:val="24"/>
        </w:rPr>
      </w:pPr>
    </w:p>
    <w:tbl>
      <w:tblPr>
        <w:tblW w:w="100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86"/>
      </w:tblGrid>
      <w:tr w:rsidR="0061284E" w:rsidRPr="0061284E" w:rsidTr="00F74D67">
        <w:trPr>
          <w:trHeight w:val="76"/>
        </w:trPr>
        <w:tc>
          <w:tcPr>
            <w:tcW w:w="6804" w:type="dxa"/>
            <w:shd w:val="clear" w:color="auto" w:fill="auto"/>
            <w:noWrap/>
            <w:hideMark/>
          </w:tcPr>
          <w:p w:rsidR="00625C9D" w:rsidRPr="0061284E" w:rsidRDefault="00625C9D" w:rsidP="00F74D67">
            <w:pPr>
              <w:jc w:val="center"/>
              <w:rPr>
                <w:b/>
                <w:sz w:val="24"/>
                <w:szCs w:val="24"/>
              </w:rPr>
            </w:pPr>
            <w:r w:rsidRPr="0061284E">
              <w:rPr>
                <w:b/>
                <w:sz w:val="24"/>
                <w:szCs w:val="24"/>
              </w:rPr>
              <w:t>Улица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625C9D" w:rsidRPr="0061284E" w:rsidRDefault="00625C9D" w:rsidP="00F74D67">
            <w:pPr>
              <w:jc w:val="center"/>
              <w:rPr>
                <w:b/>
                <w:sz w:val="24"/>
                <w:szCs w:val="24"/>
              </w:rPr>
            </w:pPr>
            <w:r w:rsidRPr="0061284E">
              <w:rPr>
                <w:b/>
                <w:sz w:val="24"/>
                <w:szCs w:val="24"/>
              </w:rPr>
              <w:t>Дом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Димитрова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31/1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5 к. 4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6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8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10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138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140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142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146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146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148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150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152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156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Бухарестская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152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Моравский переулок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 к. 1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Моравский переулок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 к. 2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Моравский переулок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 xml:space="preserve">3 к. 3 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proofErr w:type="spellStart"/>
            <w:r w:rsidRPr="0061284E">
              <w:rPr>
                <w:rFonts w:ascii="Times New Roman" w:hAnsi="Times New Roman"/>
              </w:rPr>
              <w:t>Олеко</w:t>
            </w:r>
            <w:proofErr w:type="spellEnd"/>
            <w:r w:rsidRPr="0061284E">
              <w:rPr>
                <w:rFonts w:ascii="Times New Roman" w:hAnsi="Times New Roman"/>
              </w:rPr>
              <w:t xml:space="preserve"> </w:t>
            </w:r>
            <w:proofErr w:type="spellStart"/>
            <w:r w:rsidRPr="0061284E">
              <w:rPr>
                <w:rFonts w:ascii="Times New Roman" w:hAnsi="Times New Roman"/>
              </w:rPr>
              <w:t>Дундича</w:t>
            </w:r>
            <w:proofErr w:type="spellEnd"/>
            <w:r w:rsidRPr="0061284E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36 к. 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proofErr w:type="spellStart"/>
            <w:r w:rsidRPr="0061284E">
              <w:rPr>
                <w:rFonts w:ascii="Times New Roman" w:hAnsi="Times New Roman"/>
              </w:rPr>
              <w:t>Олеко</w:t>
            </w:r>
            <w:proofErr w:type="spellEnd"/>
            <w:r w:rsidRPr="0061284E">
              <w:rPr>
                <w:rFonts w:ascii="Times New Roman" w:hAnsi="Times New Roman"/>
              </w:rPr>
              <w:t xml:space="preserve"> </w:t>
            </w:r>
            <w:proofErr w:type="spellStart"/>
            <w:r w:rsidRPr="0061284E">
              <w:rPr>
                <w:rFonts w:ascii="Times New Roman" w:hAnsi="Times New Roman"/>
              </w:rPr>
              <w:t>Дундича</w:t>
            </w:r>
            <w:proofErr w:type="spellEnd"/>
            <w:r w:rsidRPr="0061284E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36 к. 3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proofErr w:type="spellStart"/>
            <w:r w:rsidRPr="0061284E">
              <w:rPr>
                <w:rFonts w:ascii="Times New Roman" w:hAnsi="Times New Roman"/>
              </w:rPr>
              <w:t>Олеко</w:t>
            </w:r>
            <w:proofErr w:type="spellEnd"/>
            <w:r w:rsidRPr="0061284E">
              <w:rPr>
                <w:rFonts w:ascii="Times New Roman" w:hAnsi="Times New Roman"/>
              </w:rPr>
              <w:t xml:space="preserve"> </w:t>
            </w:r>
            <w:proofErr w:type="spellStart"/>
            <w:r w:rsidRPr="0061284E">
              <w:rPr>
                <w:rFonts w:ascii="Times New Roman" w:hAnsi="Times New Roman"/>
              </w:rPr>
              <w:t>Дундича</w:t>
            </w:r>
            <w:proofErr w:type="spellEnd"/>
            <w:r w:rsidRPr="0061284E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35 к. 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proofErr w:type="spellStart"/>
            <w:r w:rsidRPr="0061284E">
              <w:rPr>
                <w:rFonts w:ascii="Times New Roman" w:hAnsi="Times New Roman"/>
              </w:rPr>
              <w:t>Олеко</w:t>
            </w:r>
            <w:proofErr w:type="spellEnd"/>
            <w:r w:rsidRPr="0061284E">
              <w:rPr>
                <w:rFonts w:ascii="Times New Roman" w:hAnsi="Times New Roman"/>
              </w:rPr>
              <w:t xml:space="preserve"> </w:t>
            </w:r>
            <w:proofErr w:type="spellStart"/>
            <w:r w:rsidRPr="0061284E">
              <w:rPr>
                <w:rFonts w:ascii="Times New Roman" w:hAnsi="Times New Roman"/>
              </w:rPr>
              <w:t>Дундича</w:t>
            </w:r>
            <w:proofErr w:type="spellEnd"/>
            <w:r w:rsidRPr="0061284E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35 к. 3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proofErr w:type="spellStart"/>
            <w:r w:rsidRPr="0061284E">
              <w:rPr>
                <w:rFonts w:ascii="Times New Roman" w:hAnsi="Times New Roman"/>
              </w:rPr>
              <w:t>Олеко</w:t>
            </w:r>
            <w:proofErr w:type="spellEnd"/>
            <w:r w:rsidRPr="0061284E">
              <w:rPr>
                <w:rFonts w:ascii="Times New Roman" w:hAnsi="Times New Roman"/>
              </w:rPr>
              <w:t xml:space="preserve"> </w:t>
            </w:r>
            <w:proofErr w:type="spellStart"/>
            <w:r w:rsidRPr="0061284E">
              <w:rPr>
                <w:rFonts w:ascii="Times New Roman" w:hAnsi="Times New Roman"/>
              </w:rPr>
              <w:t>Дундича</w:t>
            </w:r>
            <w:proofErr w:type="spellEnd"/>
            <w:r w:rsidRPr="0061284E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40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proofErr w:type="spellStart"/>
            <w:r w:rsidRPr="0061284E">
              <w:rPr>
                <w:rFonts w:ascii="Times New Roman" w:hAnsi="Times New Roman"/>
              </w:rPr>
              <w:t>Олеко</w:t>
            </w:r>
            <w:proofErr w:type="spellEnd"/>
            <w:r w:rsidRPr="0061284E">
              <w:rPr>
                <w:rFonts w:ascii="Times New Roman" w:hAnsi="Times New Roman"/>
              </w:rPr>
              <w:t xml:space="preserve"> </w:t>
            </w:r>
            <w:proofErr w:type="spellStart"/>
            <w:r w:rsidRPr="0061284E">
              <w:rPr>
                <w:rFonts w:ascii="Times New Roman" w:hAnsi="Times New Roman"/>
              </w:rPr>
              <w:t>Дундича</w:t>
            </w:r>
            <w:proofErr w:type="spellEnd"/>
            <w:r w:rsidRPr="0061284E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39 к. 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Карпатская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9 к. 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Карпатская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13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Карпатская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15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Карпатская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17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Карпатская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21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pStyle w:val="Style5"/>
              <w:widowControl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61284E">
              <w:rPr>
                <w:rFonts w:ascii="Times New Roman" w:hAnsi="Times New Roman"/>
              </w:rPr>
              <w:t>Малая Карпатская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23 к. 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rStyle w:val="FontStyle11"/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Балканская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58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rStyle w:val="FontStyle11"/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Балканская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60 к. 1</w:t>
            </w:r>
          </w:p>
        </w:tc>
      </w:tr>
      <w:tr w:rsidR="0061284E" w:rsidRPr="0061284E" w:rsidTr="00F74D67">
        <w:trPr>
          <w:trHeight w:val="255"/>
        </w:trPr>
        <w:tc>
          <w:tcPr>
            <w:tcW w:w="6804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rStyle w:val="FontStyle11"/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Малая Балканская улица</w:t>
            </w:r>
          </w:p>
        </w:tc>
        <w:tc>
          <w:tcPr>
            <w:tcW w:w="3286" w:type="dxa"/>
            <w:shd w:val="clear" w:color="auto" w:fill="auto"/>
            <w:noWrap/>
          </w:tcPr>
          <w:p w:rsidR="00625C9D" w:rsidRPr="0061284E" w:rsidRDefault="00625C9D" w:rsidP="00F74D67">
            <w:pPr>
              <w:rPr>
                <w:sz w:val="24"/>
                <w:szCs w:val="24"/>
              </w:rPr>
            </w:pPr>
            <w:r w:rsidRPr="0061284E">
              <w:rPr>
                <w:sz w:val="24"/>
                <w:szCs w:val="24"/>
              </w:rPr>
              <w:t>62/25</w:t>
            </w:r>
          </w:p>
        </w:tc>
      </w:tr>
    </w:tbl>
    <w:p w:rsidR="00625C9D" w:rsidRPr="0061284E" w:rsidRDefault="00625C9D" w:rsidP="00625C9D">
      <w:pPr>
        <w:rPr>
          <w:sz w:val="24"/>
          <w:szCs w:val="24"/>
        </w:rPr>
      </w:pPr>
    </w:p>
    <w:sectPr w:rsidR="00625C9D" w:rsidRPr="0061284E" w:rsidSect="00FC082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7"/>
    <w:rsid w:val="00113646"/>
    <w:rsid w:val="002D6C16"/>
    <w:rsid w:val="00427A63"/>
    <w:rsid w:val="0061284E"/>
    <w:rsid w:val="00625C9D"/>
    <w:rsid w:val="006317A2"/>
    <w:rsid w:val="00917F5C"/>
    <w:rsid w:val="0094150A"/>
    <w:rsid w:val="00A31B07"/>
    <w:rsid w:val="00BF7F36"/>
    <w:rsid w:val="00F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334A"/>
  <w15:chartTrackingRefBased/>
  <w15:docId w15:val="{DC5EB0DE-5C8E-4DDA-9F31-921DA58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C1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C1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footer"/>
    <w:basedOn w:val="a"/>
    <w:link w:val="a4"/>
    <w:rsid w:val="002D6C1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2D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qFormat/>
    <w:rsid w:val="002D6C16"/>
    <w:pPr>
      <w:jc w:val="center"/>
    </w:pPr>
    <w:rPr>
      <w:b/>
      <w:sz w:val="28"/>
    </w:rPr>
  </w:style>
  <w:style w:type="paragraph" w:styleId="a6">
    <w:name w:val="Title"/>
    <w:basedOn w:val="a"/>
    <w:next w:val="a"/>
    <w:link w:val="a7"/>
    <w:uiPriority w:val="10"/>
    <w:qFormat/>
    <w:rsid w:val="002D6C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D6C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yle8">
    <w:name w:val="Style8"/>
    <w:basedOn w:val="a"/>
    <w:uiPriority w:val="99"/>
    <w:rsid w:val="006317A2"/>
    <w:pPr>
      <w:widowControl w:val="0"/>
      <w:autoSpaceDE w:val="0"/>
      <w:autoSpaceDN w:val="0"/>
      <w:adjustRightInd w:val="0"/>
      <w:spacing w:line="485" w:lineRule="exact"/>
      <w:ind w:firstLine="715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7F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uiPriority w:val="99"/>
    <w:rsid w:val="00625C9D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1">
    <w:name w:val="Font Style11"/>
    <w:uiPriority w:val="99"/>
    <w:rsid w:val="00625C9D"/>
    <w:rPr>
      <w:rFonts w:ascii="Calibri" w:hAnsi="Calibri" w:cs="Calibri"/>
      <w:sz w:val="20"/>
      <w:szCs w:val="20"/>
    </w:rPr>
  </w:style>
  <w:style w:type="paragraph" w:styleId="aa">
    <w:basedOn w:val="a"/>
    <w:next w:val="a6"/>
    <w:qFormat/>
    <w:rsid w:val="0094150A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Р Е Ш Е Н И Е</vt:lpstr>
      <vt:lpstr>        </vt:lpstr>
      <vt:lpstr>        </vt:lpstr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</dc:creator>
  <cp:keywords/>
  <dc:description/>
  <cp:lastModifiedBy>EAS</cp:lastModifiedBy>
  <cp:revision>6</cp:revision>
  <cp:lastPrinted>2023-05-25T11:46:00Z</cp:lastPrinted>
  <dcterms:created xsi:type="dcterms:W3CDTF">2023-05-25T09:46:00Z</dcterms:created>
  <dcterms:modified xsi:type="dcterms:W3CDTF">2023-11-21T12:28:00Z</dcterms:modified>
</cp:coreProperties>
</file>